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1B49" w:rsidRDefault="00D91B49" w:rsidP="008A0D75">
      <w:pPr>
        <w:jc w:val="center"/>
        <w:rPr>
          <w:b/>
        </w:rPr>
      </w:pPr>
    </w:p>
    <w:p w:rsidR="00D91B49" w:rsidRDefault="00D91B49" w:rsidP="008A0D75">
      <w:pPr>
        <w:jc w:val="center"/>
        <w:rPr>
          <w:b/>
        </w:rPr>
      </w:pPr>
    </w:p>
    <w:p w:rsidR="00D91B49" w:rsidRDefault="00D91B49" w:rsidP="008A0D75">
      <w:pPr>
        <w:jc w:val="center"/>
        <w:rPr>
          <w:b/>
        </w:rPr>
      </w:pPr>
    </w:p>
    <w:p w:rsidR="00D91B49" w:rsidRDefault="00D91B49" w:rsidP="008A0D75">
      <w:pPr>
        <w:jc w:val="center"/>
        <w:rPr>
          <w:b/>
        </w:rPr>
      </w:pPr>
    </w:p>
    <w:p w:rsidR="004A24AE" w:rsidRDefault="004A24AE" w:rsidP="008A0D75">
      <w:pPr>
        <w:jc w:val="center"/>
        <w:rPr>
          <w:b/>
        </w:rPr>
      </w:pPr>
    </w:p>
    <w:p w:rsidR="004A24AE" w:rsidRDefault="004A24AE" w:rsidP="008A0D75">
      <w:pPr>
        <w:jc w:val="center"/>
        <w:rPr>
          <w:b/>
        </w:rPr>
      </w:pPr>
    </w:p>
    <w:p w:rsidR="004A24AE" w:rsidRDefault="004A24AE" w:rsidP="008A0D75">
      <w:pPr>
        <w:jc w:val="center"/>
        <w:rPr>
          <w:b/>
        </w:rPr>
      </w:pPr>
    </w:p>
    <w:p w:rsidR="00D91B49" w:rsidRDefault="00D91B49" w:rsidP="008A0D75">
      <w:pPr>
        <w:jc w:val="center"/>
        <w:rPr>
          <w:b/>
        </w:rPr>
      </w:pPr>
      <w:r>
        <w:rPr>
          <w:b/>
        </w:rPr>
        <w:t>Causes and Impact of Attica Prison Riots of 1971</w:t>
      </w:r>
    </w:p>
    <w:p w:rsidR="00D91B49" w:rsidRDefault="00D91B49" w:rsidP="008A0D75">
      <w:pPr>
        <w:jc w:val="center"/>
        <w:rPr>
          <w:b/>
        </w:rPr>
      </w:pPr>
      <w:r>
        <w:rPr>
          <w:b/>
        </w:rPr>
        <w:t>Name</w:t>
      </w:r>
    </w:p>
    <w:p w:rsidR="00D91B49" w:rsidRDefault="00D91B49" w:rsidP="008A0D75">
      <w:pPr>
        <w:jc w:val="center"/>
        <w:rPr>
          <w:b/>
        </w:rPr>
      </w:pPr>
      <w:r>
        <w:rPr>
          <w:b/>
        </w:rPr>
        <w:t xml:space="preserve">Institutional Affiliation </w:t>
      </w:r>
    </w:p>
    <w:p w:rsidR="00D91B49" w:rsidRDefault="00D91B49" w:rsidP="008A0D75">
      <w:pPr>
        <w:jc w:val="center"/>
        <w:rPr>
          <w:b/>
        </w:rPr>
      </w:pPr>
    </w:p>
    <w:p w:rsidR="00D91B49" w:rsidRDefault="00D91B49" w:rsidP="008A0D75">
      <w:pPr>
        <w:jc w:val="center"/>
        <w:rPr>
          <w:b/>
        </w:rPr>
      </w:pPr>
    </w:p>
    <w:p w:rsidR="00D91B49" w:rsidRDefault="00D91B49" w:rsidP="008A0D75">
      <w:pPr>
        <w:jc w:val="center"/>
        <w:rPr>
          <w:b/>
        </w:rPr>
      </w:pPr>
    </w:p>
    <w:p w:rsidR="00D91B49" w:rsidRDefault="00D91B49" w:rsidP="008A0D75">
      <w:pPr>
        <w:jc w:val="center"/>
        <w:rPr>
          <w:b/>
        </w:rPr>
      </w:pPr>
    </w:p>
    <w:p w:rsidR="00D91B49" w:rsidRDefault="00D91B49" w:rsidP="008A0D75">
      <w:pPr>
        <w:jc w:val="center"/>
        <w:rPr>
          <w:b/>
        </w:rPr>
      </w:pPr>
    </w:p>
    <w:p w:rsidR="00D91B49" w:rsidRDefault="00D91B49" w:rsidP="008A0D75">
      <w:pPr>
        <w:jc w:val="center"/>
        <w:rPr>
          <w:b/>
        </w:rPr>
      </w:pPr>
    </w:p>
    <w:p w:rsidR="00D91B49" w:rsidRDefault="00D91B49" w:rsidP="008A0D75">
      <w:pPr>
        <w:jc w:val="center"/>
        <w:rPr>
          <w:b/>
        </w:rPr>
      </w:pPr>
    </w:p>
    <w:p w:rsidR="00D91B49" w:rsidRDefault="00D91B49" w:rsidP="008A0D75">
      <w:pPr>
        <w:jc w:val="center"/>
        <w:rPr>
          <w:b/>
        </w:rPr>
      </w:pPr>
    </w:p>
    <w:p w:rsidR="00D91B49" w:rsidRDefault="00D91B49" w:rsidP="008A0D75">
      <w:pPr>
        <w:jc w:val="center"/>
        <w:rPr>
          <w:b/>
        </w:rPr>
      </w:pPr>
    </w:p>
    <w:p w:rsidR="00D91B49" w:rsidRDefault="00D91B49" w:rsidP="008A0D75">
      <w:pPr>
        <w:jc w:val="center"/>
        <w:rPr>
          <w:b/>
        </w:rPr>
      </w:pPr>
    </w:p>
    <w:p w:rsidR="00D91B49" w:rsidRDefault="00D91B49" w:rsidP="008A0D75">
      <w:pPr>
        <w:jc w:val="center"/>
        <w:rPr>
          <w:b/>
        </w:rPr>
      </w:pPr>
    </w:p>
    <w:p w:rsidR="00D91B49" w:rsidRDefault="00D91B49" w:rsidP="008A0D75">
      <w:pPr>
        <w:jc w:val="center"/>
        <w:rPr>
          <w:b/>
        </w:rPr>
      </w:pPr>
    </w:p>
    <w:p w:rsidR="00D91B49" w:rsidRDefault="00D91B49" w:rsidP="008A0D75">
      <w:pPr>
        <w:jc w:val="center"/>
        <w:rPr>
          <w:b/>
        </w:rPr>
      </w:pPr>
    </w:p>
    <w:p w:rsidR="008A0D75" w:rsidRPr="008A0D75" w:rsidRDefault="008A0D75" w:rsidP="00EA1BA7">
      <w:pPr>
        <w:jc w:val="center"/>
        <w:rPr>
          <w:b/>
        </w:rPr>
      </w:pPr>
      <w:r>
        <w:rPr>
          <w:b/>
        </w:rPr>
        <w:lastRenderedPageBreak/>
        <w:t>Abstract</w:t>
      </w:r>
    </w:p>
    <w:p w:rsidR="00A83EB6" w:rsidRDefault="00A83EB6" w:rsidP="008A0D75">
      <w:pPr>
        <w:ind w:firstLine="720"/>
      </w:pPr>
      <w:r>
        <w:t xml:space="preserve"> Almost half a century now, the Attica Prison Riot (1971) in New York has remained to be a clear reminder of the real hazards of a literary failing prison system. In the United States, from the scattering of mattresses to crates and other rubbles in the yards, Attica riot remains in the memories of many civilians and veterans on the actual causes and subsequent impacts of the riots.  The riots lasted for four days, shaking the city and the country in general to its core. Attica riots are the most recent deadliest riots ever observed in the United States</w:t>
      </w:r>
      <w:r w:rsidR="008733C3">
        <w:t>,</w:t>
      </w:r>
      <w:r w:rsidR="009955F1">
        <w:t xml:space="preserve"> (Cerrato</w:t>
      </w:r>
      <w:r w:rsidR="008733C3">
        <w:rPr>
          <w:rFonts w:eastAsia="Times New Roman" w:cs="Times New Roman"/>
          <w:szCs w:val="24"/>
        </w:rPr>
        <w:t xml:space="preserve">, </w:t>
      </w:r>
      <w:r w:rsidR="008733C3" w:rsidRPr="00E44527">
        <w:rPr>
          <w:rFonts w:eastAsia="Times New Roman" w:cs="Times New Roman"/>
          <w:szCs w:val="24"/>
        </w:rPr>
        <w:t>2014)</w:t>
      </w:r>
      <w:r>
        <w:t xml:space="preserve">. In this case, the impacts of the Attica Prison Riots are particularly socio-economic, which tentatively hindered the economic development of the country. Also, the riots much intermingled and broke the previously good relationship between the civilians and the police thence reducing significantly the integrity and trustworthy of the police amongst civilians who joined prisoners in solidarity during the riots. </w:t>
      </w:r>
    </w:p>
    <w:p w:rsidR="00A83EB6" w:rsidRPr="008A0D75" w:rsidRDefault="00A83EB6" w:rsidP="00A83EB6">
      <w:pPr>
        <w:rPr>
          <w:b/>
        </w:rPr>
      </w:pPr>
      <w:r w:rsidRPr="008A0D75">
        <w:rPr>
          <w:b/>
        </w:rPr>
        <w:t>Causes of the Attica Prison Riots</w:t>
      </w:r>
    </w:p>
    <w:p w:rsidR="00A83EB6" w:rsidRDefault="00A83EB6" w:rsidP="00A83EB6">
      <w:r>
        <w:t xml:space="preserve">  </w:t>
      </w:r>
      <w:r w:rsidR="008A0D75">
        <w:tab/>
      </w:r>
      <w:r>
        <w:t xml:space="preserve">  Notably, from the information depicted by some of the interviewees who are prisoners in this case, critically denote that the riots are as a result of the specific state of the prison in terms of sanitation. Perfidiously, most prisoners had been complaining and questioning the prison management on the devastating daily state of the prison. Most of the prison room were stinking and quite dirty thence threatening prisoners’ health. On the same note, there have been allegations that the prison management had deliberately left the prison rooms dirty as a way of punishing the prisoners; which is totally against international human rights</w:t>
      </w:r>
      <w:r w:rsidR="00C76AA4">
        <w:t>,</w:t>
      </w:r>
      <w:r w:rsidR="006A2FE4">
        <w:t xml:space="preserve"> </w:t>
      </w:r>
      <w:r w:rsidR="009955F1">
        <w:t>(</w:t>
      </w:r>
      <w:r w:rsidR="006A2FE4">
        <w:rPr>
          <w:rFonts w:eastAsia="Times New Roman" w:cs="Times New Roman"/>
          <w:szCs w:val="24"/>
        </w:rPr>
        <w:t xml:space="preserve">Thompson, </w:t>
      </w:r>
      <w:r w:rsidR="006A2FE4" w:rsidRPr="000F7E8A">
        <w:rPr>
          <w:rFonts w:eastAsia="Times New Roman" w:cs="Times New Roman"/>
          <w:szCs w:val="24"/>
        </w:rPr>
        <w:t>2017)</w:t>
      </w:r>
      <w:r>
        <w:t>. In essence, many prisoners had contaminated airborne diseases as a result of congestion in the prison rooms hence the only way for the prisoners to call for alarm and attention was through picketing which a thing later turned to be a security threat in New York City and the US in general. The New York Times, the Attica prisoners were shockingly given one piece of tissue paper to share for the whole week, putting in mind the prisoners were almost 500. Also, it has been proved that the prisoners were allowed to take a shower once a week. Therefore, it is quite evident that the poor sanitation quality in prison pessimistically led to the rioting.</w:t>
      </w:r>
    </w:p>
    <w:p w:rsidR="00A83EB6" w:rsidRDefault="00A83EB6" w:rsidP="00A83EB6">
      <w:r>
        <w:t xml:space="preserve">    </w:t>
      </w:r>
      <w:r w:rsidR="008A0D75">
        <w:tab/>
      </w:r>
      <w:r>
        <w:t xml:space="preserve">Moreover, the Attica Prison Staff behavior hugely contributed to the riots.     The exact way that the Attica Prison Staff handled inmates is quite disturbing. For instance, prisoners were not allowed to write letters to the management of the prison. Their right to expression was confronted. Holistically, the staff could discard letter written in any foreign language by the inmates hence not reaching the top management. In other words, the inmates’ grievances could not reach the necessary authority thence making the prisoners riot in protest of the mischievousness of the prison staff. </w:t>
      </w:r>
    </w:p>
    <w:p w:rsidR="00A83EB6" w:rsidRDefault="00A83EB6" w:rsidP="00A83EB6">
      <w:r>
        <w:t xml:space="preserve">  </w:t>
      </w:r>
      <w:r w:rsidR="008A0D75">
        <w:tab/>
      </w:r>
      <w:r>
        <w:t xml:space="preserve">  Additionally, the social rights of the inmates were significantly infringed. For instance, Attica Prison could not allow Muslims to worship on their day. According to the beliefs of Muslims, they pray on a Friday, but it is deplorable that the prison management could not allow them to worship on this day (Friday) since it termed it to be an illegitimate faith. On the other hand, the guards- who from the actual description are depicted as being whites have been reported on cases of being quite hostile towards the prisoners. In this case, the guards have been exemplified to be rude and arrogant, ready to make fancy jokes out of racism. For example, the guards could refer to the black inmates as “Niggers” which embarrassed the prisoners thence organizing the riots. </w:t>
      </w:r>
    </w:p>
    <w:p w:rsidR="000F7E8A" w:rsidRDefault="00A83EB6" w:rsidP="00A83EB6">
      <w:pPr>
        <w:rPr>
          <w:b/>
        </w:rPr>
      </w:pPr>
      <w:r w:rsidRPr="008A0D75">
        <w:rPr>
          <w:b/>
        </w:rPr>
        <w:t xml:space="preserve">  </w:t>
      </w:r>
    </w:p>
    <w:p w:rsidR="000F7E8A" w:rsidRDefault="000F7E8A" w:rsidP="00A83EB6">
      <w:pPr>
        <w:rPr>
          <w:b/>
        </w:rPr>
      </w:pPr>
    </w:p>
    <w:p w:rsidR="000F7E8A" w:rsidRDefault="000F7E8A" w:rsidP="00A83EB6">
      <w:pPr>
        <w:rPr>
          <w:b/>
        </w:rPr>
      </w:pPr>
    </w:p>
    <w:p w:rsidR="00A83EB6" w:rsidRPr="008A0D75" w:rsidRDefault="00A83EB6" w:rsidP="00A83EB6">
      <w:pPr>
        <w:rPr>
          <w:b/>
        </w:rPr>
      </w:pPr>
      <w:r w:rsidRPr="008A0D75">
        <w:rPr>
          <w:b/>
        </w:rPr>
        <w:t xml:space="preserve">  Impact of the Attica Prison Riots (1971)</w:t>
      </w:r>
    </w:p>
    <w:p w:rsidR="00A83EB6" w:rsidRDefault="00A83EB6" w:rsidP="00A83EB6">
      <w:r>
        <w:t xml:space="preserve">   </w:t>
      </w:r>
      <w:r w:rsidR="008A0D75">
        <w:tab/>
      </w:r>
      <w:r>
        <w:t xml:space="preserve"> It is prudent to note that the actual implications of the Attica Prison Riot range from negative to positive. In other words, there are those that benefitted as a result of the riots (Prisoners) and on the other hand, those who lost as a result of the riots</w:t>
      </w:r>
      <w:r w:rsidR="002E2984">
        <w:t xml:space="preserve"> (</w:t>
      </w:r>
      <w:r w:rsidR="002E2984">
        <w:rPr>
          <w:rFonts w:eastAsia="Times New Roman" w:cs="Times New Roman"/>
          <w:szCs w:val="24"/>
        </w:rPr>
        <w:t xml:space="preserve">Thompson, </w:t>
      </w:r>
      <w:r w:rsidR="002E2984" w:rsidRPr="000F7E8A">
        <w:rPr>
          <w:rFonts w:eastAsia="Times New Roman" w:cs="Times New Roman"/>
          <w:szCs w:val="24"/>
        </w:rPr>
        <w:t>2017)</w:t>
      </w:r>
      <w:r>
        <w:t xml:space="preserve">. To note, ordinary civilians lost the more significant portion of their economic progress. Also, the impacts range from situational to long-term, in that; the effects are still evident in society today. </w:t>
      </w:r>
    </w:p>
    <w:p w:rsidR="00A83EB6" w:rsidRDefault="00A83EB6" w:rsidP="00A83EB6">
      <w:r>
        <w:t xml:space="preserve">   </w:t>
      </w:r>
      <w:r w:rsidR="008A0D75">
        <w:tab/>
      </w:r>
      <w:r>
        <w:t xml:space="preserve"> The Attica riots led to human rights abuses. Throughout the riots, there have evident court petitions of rioters and civilians complaining of being sexually harassed. For instance, according to the presented data, 20 people (rioters) including civilians have complained about the manner that the police handled them. Shockingly, there have been cases whereby civilians have been diagnosed with having HIV/AIDS as a result of rape, courtesy of the Attica Prison Riots. Therefore, it is quite evident that riots negatively affected people and consequently the respective families that depended on them.</w:t>
      </w:r>
    </w:p>
    <w:p w:rsidR="00A83EB6" w:rsidRDefault="00A83EB6" w:rsidP="00A83EB6">
      <w:r>
        <w:t xml:space="preserve">   </w:t>
      </w:r>
      <w:r w:rsidR="008A0D75">
        <w:tab/>
      </w:r>
      <w:r>
        <w:t xml:space="preserve"> Similarly, there have been observed cases of destruction of property. The riots authentically lasted for four days, whereby; massive damage of innocent people’s belongings took the sweet-bitter route. In simple terms, the rioters enjoyed destroying property as a way of exemplifying their anger and dissatisfaction with the Attica prison, while on the other part the real owners of the shops and mattresses to mention a few, that was brought down to ashes, much regret. Also, the civilians were destructed economically since they could not buy or sell their products in New York due to fear of their own and products security. The riots triggered the economy of New York City slowly for four days.</w:t>
      </w:r>
    </w:p>
    <w:p w:rsidR="00A83EB6" w:rsidRDefault="00A83EB6" w:rsidP="00A83EB6">
      <w:r>
        <w:t xml:space="preserve">    </w:t>
      </w:r>
      <w:r w:rsidR="008A0D75">
        <w:tab/>
      </w:r>
      <w:r>
        <w:t>Nevertheless, regardless of the cons of Attica Prison Riots, some pros are associated with the riots. To note but a few; the riots led to the formation of the Modern-Day Prisoners’ Rights Movement. Other prisoners in various prisons became aware of the rights thence demanding for them whenever they seem to be lacking. Also, the riots enhanced solidarity and harmony amongst all prisoners countrywide. The riots created a critical juncture to the betterment of prisoners’ lives in various prisons.</w:t>
      </w:r>
    </w:p>
    <w:p w:rsidR="008A0D75" w:rsidRPr="008A0D75" w:rsidRDefault="00A83EB6" w:rsidP="00A83EB6">
      <w:pPr>
        <w:rPr>
          <w:b/>
        </w:rPr>
      </w:pPr>
      <w:r>
        <w:t xml:space="preserve">   </w:t>
      </w:r>
      <w:r w:rsidR="008A0D75">
        <w:rPr>
          <w:b/>
        </w:rPr>
        <w:t xml:space="preserve">Conclusion </w:t>
      </w:r>
    </w:p>
    <w:p w:rsidR="00623FB5" w:rsidRDefault="00A83EB6" w:rsidP="008A0D75">
      <w:pPr>
        <w:ind w:firstLine="720"/>
      </w:pPr>
      <w:r>
        <w:t xml:space="preserve"> In conclusion, it is circumspective to note that the Attica Prison Riots act as a mirror for present-day prisons to respond expeditiously to make necessary changes before things worsen and get out of control. Relatively, the riots act as a transparent gateway for people to air their grievances using alternative means whenever they are not being listened. Also, there are ethical issues that need to be learned from the Attica riots.  Regardless of demanding for your rights on the streets (picketing), everyone should respect and take care of their partner’s property and observe strict adherence to human dignity in general to avoid such depicted instance of rape and other forms of social injustices.  </w:t>
      </w:r>
    </w:p>
    <w:p w:rsidR="000F7E8A" w:rsidRDefault="000F7E8A" w:rsidP="008A0D75">
      <w:pPr>
        <w:ind w:firstLine="720"/>
      </w:pPr>
    </w:p>
    <w:p w:rsidR="000F7E8A" w:rsidRDefault="000F7E8A" w:rsidP="008A0D75">
      <w:pPr>
        <w:ind w:firstLine="720"/>
      </w:pPr>
    </w:p>
    <w:p w:rsidR="000F7E8A" w:rsidRDefault="000F7E8A" w:rsidP="008A0D75">
      <w:pPr>
        <w:ind w:firstLine="720"/>
      </w:pPr>
    </w:p>
    <w:p w:rsidR="000F7E8A" w:rsidRDefault="000F7E8A" w:rsidP="008A0D75">
      <w:pPr>
        <w:ind w:firstLine="720"/>
      </w:pPr>
    </w:p>
    <w:p w:rsidR="000F7E8A" w:rsidRDefault="000F7E8A" w:rsidP="008A0D75">
      <w:pPr>
        <w:ind w:firstLine="720"/>
      </w:pPr>
    </w:p>
    <w:p w:rsidR="000F7E8A" w:rsidRDefault="000F7E8A" w:rsidP="008A0D75">
      <w:pPr>
        <w:ind w:firstLine="720"/>
      </w:pPr>
    </w:p>
    <w:p w:rsidR="000F7E8A" w:rsidRDefault="000F7E8A" w:rsidP="008A0D75">
      <w:pPr>
        <w:ind w:firstLine="720"/>
      </w:pPr>
    </w:p>
    <w:p w:rsidR="000F7E8A" w:rsidRDefault="000F7E8A" w:rsidP="008A0D75">
      <w:pPr>
        <w:ind w:firstLine="720"/>
      </w:pPr>
    </w:p>
    <w:p w:rsidR="000F7E8A" w:rsidRDefault="000F7E8A" w:rsidP="008A0D75">
      <w:pPr>
        <w:ind w:firstLine="720"/>
      </w:pPr>
    </w:p>
    <w:p w:rsidR="000F7E8A" w:rsidRDefault="000F7E8A" w:rsidP="008A0D75">
      <w:pPr>
        <w:ind w:firstLine="720"/>
      </w:pPr>
    </w:p>
    <w:p w:rsidR="000F7E8A" w:rsidRDefault="000F7E8A" w:rsidP="00E44527">
      <w:pPr>
        <w:ind w:left="1440" w:hanging="720"/>
        <w:contextualSpacing/>
        <w:jc w:val="center"/>
      </w:pPr>
      <w:r>
        <w:t>References</w:t>
      </w:r>
    </w:p>
    <w:p w:rsidR="00E44527" w:rsidRPr="00E44527" w:rsidRDefault="00E44527" w:rsidP="00E44527">
      <w:pPr>
        <w:ind w:left="1440" w:hanging="720"/>
        <w:contextualSpacing/>
        <w:rPr>
          <w:rFonts w:eastAsia="Times New Roman" w:cs="Times New Roman"/>
          <w:szCs w:val="24"/>
        </w:rPr>
      </w:pPr>
      <w:r w:rsidRPr="00E44527">
        <w:rPr>
          <w:rFonts w:eastAsia="Times New Roman" w:cs="Times New Roman"/>
          <w:szCs w:val="24"/>
        </w:rPr>
        <w:t xml:space="preserve">Cerrato, S. (2014). Achieving reform in unstable correctional institutions: a theoretical perspective–revisited. </w:t>
      </w:r>
      <w:r w:rsidRPr="00E44527">
        <w:rPr>
          <w:rFonts w:eastAsia="Times New Roman" w:cs="Times New Roman"/>
          <w:i/>
          <w:iCs/>
          <w:szCs w:val="24"/>
        </w:rPr>
        <w:t>Contemporary Justice Review</w:t>
      </w:r>
      <w:r w:rsidRPr="00E44527">
        <w:rPr>
          <w:rFonts w:eastAsia="Times New Roman" w:cs="Times New Roman"/>
          <w:szCs w:val="24"/>
        </w:rPr>
        <w:t xml:space="preserve">, </w:t>
      </w:r>
      <w:r w:rsidRPr="00E44527">
        <w:rPr>
          <w:rFonts w:eastAsia="Times New Roman" w:cs="Times New Roman"/>
          <w:i/>
          <w:iCs/>
          <w:szCs w:val="24"/>
        </w:rPr>
        <w:t>17</w:t>
      </w:r>
      <w:r w:rsidRPr="00E44527">
        <w:rPr>
          <w:rFonts w:eastAsia="Times New Roman" w:cs="Times New Roman"/>
          <w:szCs w:val="24"/>
        </w:rPr>
        <w:t>(2), 273-296.</w:t>
      </w:r>
    </w:p>
    <w:p w:rsidR="000F7E8A" w:rsidRPr="000F7E8A" w:rsidRDefault="000F7E8A" w:rsidP="00E44527">
      <w:pPr>
        <w:ind w:left="1440" w:hanging="720"/>
        <w:contextualSpacing/>
        <w:rPr>
          <w:rFonts w:eastAsia="Times New Roman" w:cs="Times New Roman"/>
          <w:szCs w:val="24"/>
        </w:rPr>
      </w:pPr>
      <w:r w:rsidRPr="000F7E8A">
        <w:rPr>
          <w:rFonts w:eastAsia="Times New Roman" w:cs="Times New Roman"/>
          <w:szCs w:val="24"/>
        </w:rPr>
        <w:t xml:space="preserve">Thompson, H. A. (2017). </w:t>
      </w:r>
      <w:r w:rsidRPr="000F7E8A">
        <w:rPr>
          <w:rFonts w:eastAsia="Times New Roman" w:cs="Times New Roman"/>
          <w:i/>
          <w:iCs/>
          <w:szCs w:val="24"/>
        </w:rPr>
        <w:t>Blood in the water: The Attica prison uprising of 1971 and its legacy</w:t>
      </w:r>
      <w:r w:rsidRPr="000F7E8A">
        <w:rPr>
          <w:rFonts w:eastAsia="Times New Roman" w:cs="Times New Roman"/>
          <w:szCs w:val="24"/>
        </w:rPr>
        <w:t>. Vintage.</w:t>
      </w:r>
    </w:p>
    <w:p w:rsidR="000F7E8A" w:rsidRPr="00A83EB6" w:rsidRDefault="000F7E8A" w:rsidP="00E44527">
      <w:pPr>
        <w:ind w:left="1440" w:hanging="720"/>
        <w:contextualSpacing/>
      </w:pPr>
    </w:p>
    <w:sectPr w:rsidR="000F7E8A" w:rsidRPr="00A83EB6" w:rsidSect="00D91B4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1E9C" w:rsidRDefault="00F21E9C" w:rsidP="00D91B49">
      <w:pPr>
        <w:spacing w:line="240" w:lineRule="auto"/>
      </w:pPr>
      <w:r>
        <w:separator/>
      </w:r>
    </w:p>
  </w:endnote>
  <w:endnote w:type="continuationSeparator" w:id="1">
    <w:p w:rsidR="00F21E9C" w:rsidRDefault="00F21E9C" w:rsidP="00D91B4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1E9C" w:rsidRDefault="00F21E9C" w:rsidP="00D91B49">
      <w:pPr>
        <w:spacing w:line="240" w:lineRule="auto"/>
      </w:pPr>
      <w:r>
        <w:separator/>
      </w:r>
    </w:p>
  </w:footnote>
  <w:footnote w:type="continuationSeparator" w:id="1">
    <w:p w:rsidR="00F21E9C" w:rsidRDefault="00F21E9C" w:rsidP="00D91B49">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4435364"/>
      <w:docPartObj>
        <w:docPartGallery w:val="Page Numbers (Top of Page)"/>
        <w:docPartUnique/>
      </w:docPartObj>
    </w:sdtPr>
    <w:sdtContent>
      <w:p w:rsidR="00D91B49" w:rsidRDefault="00D91B49">
        <w:pPr>
          <w:pStyle w:val="Header"/>
          <w:jc w:val="right"/>
        </w:pPr>
        <w:r>
          <w:t>CAUSES AND IMPACT OF ATTICA PRISON RIOTS OF 1971</w:t>
        </w:r>
        <w:r>
          <w:tab/>
        </w:r>
        <w:fldSimple w:instr=" PAGE   \* MERGEFORMAT ">
          <w:r w:rsidR="002E2984">
            <w:rPr>
              <w:noProof/>
            </w:rPr>
            <w:t>4</w:t>
          </w:r>
        </w:fldSimple>
      </w:p>
    </w:sdtContent>
  </w:sdt>
  <w:p w:rsidR="00D91B49" w:rsidRDefault="00D91B4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4435360"/>
      <w:docPartObj>
        <w:docPartGallery w:val="Page Numbers (Top of Page)"/>
        <w:docPartUnique/>
      </w:docPartObj>
    </w:sdtPr>
    <w:sdtContent>
      <w:p w:rsidR="00D91B49" w:rsidRDefault="00D91B49">
        <w:pPr>
          <w:pStyle w:val="Header"/>
          <w:jc w:val="right"/>
        </w:pPr>
        <w:r>
          <w:t>Running head: CAUSES AND IMPACT OF ATTICA PRISON RIOTS OF 1971</w:t>
        </w:r>
        <w:r>
          <w:tab/>
        </w:r>
        <w:fldSimple w:instr=" PAGE   \* MERGEFORMAT ">
          <w:r w:rsidR="00F21E9C">
            <w:rPr>
              <w:noProof/>
            </w:rPr>
            <w:t>1</w:t>
          </w:r>
        </w:fldSimple>
      </w:p>
    </w:sdtContent>
  </w:sdt>
  <w:p w:rsidR="00D91B49" w:rsidRDefault="00D91B4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savePreviewPicture/>
  <w:footnotePr>
    <w:footnote w:id="0"/>
    <w:footnote w:id="1"/>
  </w:footnotePr>
  <w:endnotePr>
    <w:endnote w:id="0"/>
    <w:endnote w:id="1"/>
  </w:endnotePr>
  <w:compat/>
  <w:rsids>
    <w:rsidRoot w:val="00DC258D"/>
    <w:rsid w:val="000F7E8A"/>
    <w:rsid w:val="00140821"/>
    <w:rsid w:val="00231241"/>
    <w:rsid w:val="002A7BA3"/>
    <w:rsid w:val="002E2984"/>
    <w:rsid w:val="00334E98"/>
    <w:rsid w:val="00391ED9"/>
    <w:rsid w:val="003936B2"/>
    <w:rsid w:val="003A111A"/>
    <w:rsid w:val="003C35B5"/>
    <w:rsid w:val="00485C74"/>
    <w:rsid w:val="004A24AE"/>
    <w:rsid w:val="0056572A"/>
    <w:rsid w:val="00623FB5"/>
    <w:rsid w:val="0066738E"/>
    <w:rsid w:val="006A2FE4"/>
    <w:rsid w:val="007339AE"/>
    <w:rsid w:val="007F5AFD"/>
    <w:rsid w:val="008733C3"/>
    <w:rsid w:val="008A0D75"/>
    <w:rsid w:val="008A7275"/>
    <w:rsid w:val="00923F46"/>
    <w:rsid w:val="009955F1"/>
    <w:rsid w:val="00A12A6E"/>
    <w:rsid w:val="00A83EB6"/>
    <w:rsid w:val="00A86C33"/>
    <w:rsid w:val="00A92CB4"/>
    <w:rsid w:val="00AF50A3"/>
    <w:rsid w:val="00B958C5"/>
    <w:rsid w:val="00C139DF"/>
    <w:rsid w:val="00C578CC"/>
    <w:rsid w:val="00C76AA4"/>
    <w:rsid w:val="00CA428A"/>
    <w:rsid w:val="00D46D7E"/>
    <w:rsid w:val="00D8084A"/>
    <w:rsid w:val="00D91B49"/>
    <w:rsid w:val="00DC258D"/>
    <w:rsid w:val="00E44527"/>
    <w:rsid w:val="00EA1BA7"/>
    <w:rsid w:val="00EC1408"/>
    <w:rsid w:val="00F21E9C"/>
    <w:rsid w:val="00F528C2"/>
    <w:rsid w:val="00FB4FB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28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1B49"/>
    <w:pPr>
      <w:tabs>
        <w:tab w:val="center" w:pos="4680"/>
        <w:tab w:val="right" w:pos="9360"/>
      </w:tabs>
      <w:spacing w:line="240" w:lineRule="auto"/>
    </w:pPr>
  </w:style>
  <w:style w:type="character" w:customStyle="1" w:styleId="HeaderChar">
    <w:name w:val="Header Char"/>
    <w:basedOn w:val="DefaultParagraphFont"/>
    <w:link w:val="Header"/>
    <w:uiPriority w:val="99"/>
    <w:rsid w:val="00D91B49"/>
  </w:style>
  <w:style w:type="paragraph" w:styleId="Footer">
    <w:name w:val="footer"/>
    <w:basedOn w:val="Normal"/>
    <w:link w:val="FooterChar"/>
    <w:uiPriority w:val="99"/>
    <w:semiHidden/>
    <w:unhideWhenUsed/>
    <w:rsid w:val="00D91B49"/>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D91B49"/>
  </w:style>
</w:styles>
</file>

<file path=word/webSettings.xml><?xml version="1.0" encoding="utf-8"?>
<w:webSettings xmlns:r="http://schemas.openxmlformats.org/officeDocument/2006/relationships" xmlns:w="http://schemas.openxmlformats.org/wordprocessingml/2006/main">
  <w:divs>
    <w:div w:id="699552012">
      <w:bodyDiv w:val="1"/>
      <w:marLeft w:val="0"/>
      <w:marRight w:val="0"/>
      <w:marTop w:val="0"/>
      <w:marBottom w:val="0"/>
      <w:divBdr>
        <w:top w:val="none" w:sz="0" w:space="0" w:color="auto"/>
        <w:left w:val="none" w:sz="0" w:space="0" w:color="auto"/>
        <w:bottom w:val="none" w:sz="0" w:space="0" w:color="auto"/>
        <w:right w:val="none" w:sz="0" w:space="0" w:color="auto"/>
      </w:divBdr>
      <w:divsChild>
        <w:div w:id="548223178">
          <w:marLeft w:val="0"/>
          <w:marRight w:val="0"/>
          <w:marTop w:val="0"/>
          <w:marBottom w:val="0"/>
          <w:divBdr>
            <w:top w:val="none" w:sz="0" w:space="0" w:color="auto"/>
            <w:left w:val="none" w:sz="0" w:space="0" w:color="auto"/>
            <w:bottom w:val="none" w:sz="0" w:space="0" w:color="auto"/>
            <w:right w:val="none" w:sz="0" w:space="0" w:color="auto"/>
          </w:divBdr>
        </w:div>
      </w:divsChild>
    </w:div>
    <w:div w:id="1773628609">
      <w:bodyDiv w:val="1"/>
      <w:marLeft w:val="0"/>
      <w:marRight w:val="0"/>
      <w:marTop w:val="0"/>
      <w:marBottom w:val="0"/>
      <w:divBdr>
        <w:top w:val="none" w:sz="0" w:space="0" w:color="auto"/>
        <w:left w:val="none" w:sz="0" w:space="0" w:color="auto"/>
        <w:bottom w:val="none" w:sz="0" w:space="0" w:color="auto"/>
        <w:right w:val="none" w:sz="0" w:space="0" w:color="auto"/>
      </w:divBdr>
      <w:divsChild>
        <w:div w:id="1266428543">
          <w:marLeft w:val="0"/>
          <w:marRight w:val="0"/>
          <w:marTop w:val="0"/>
          <w:marBottom w:val="0"/>
          <w:divBdr>
            <w:top w:val="none" w:sz="0" w:space="0" w:color="auto"/>
            <w:left w:val="none" w:sz="0" w:space="0" w:color="auto"/>
            <w:bottom w:val="none" w:sz="0" w:space="0" w:color="auto"/>
            <w:right w:val="none" w:sz="0" w:space="0" w:color="auto"/>
          </w:divBdr>
        </w:div>
      </w:divsChild>
    </w:div>
    <w:div w:id="1923291676">
      <w:bodyDiv w:val="1"/>
      <w:marLeft w:val="0"/>
      <w:marRight w:val="0"/>
      <w:marTop w:val="0"/>
      <w:marBottom w:val="0"/>
      <w:divBdr>
        <w:top w:val="none" w:sz="0" w:space="0" w:color="auto"/>
        <w:left w:val="none" w:sz="0" w:space="0" w:color="auto"/>
        <w:bottom w:val="none" w:sz="0" w:space="0" w:color="auto"/>
        <w:right w:val="none" w:sz="0" w:space="0" w:color="auto"/>
      </w:divBdr>
      <w:divsChild>
        <w:div w:id="10088739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6</Pages>
  <Words>1071</Words>
  <Characters>6111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54</cp:revision>
  <dcterms:created xsi:type="dcterms:W3CDTF">2019-04-28T19:02:00Z</dcterms:created>
  <dcterms:modified xsi:type="dcterms:W3CDTF">2019-04-28T21:15:00Z</dcterms:modified>
</cp:coreProperties>
</file>